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Times New Roman"/>
          <w:b/>
          <w:bCs/>
          <w:color w:val="393939"/>
          <w:kern w:val="0"/>
          <w:sz w:val="28"/>
          <w:szCs w:val="28"/>
        </w:rPr>
      </w:pPr>
      <w:r>
        <w:rPr>
          <w:rFonts w:hint="eastAsia" w:ascii="宋体" w:hAnsi="宋体" w:cs="Times New Roman"/>
          <w:b/>
          <w:bCs/>
          <w:color w:val="393939"/>
          <w:kern w:val="0"/>
          <w:sz w:val="28"/>
          <w:szCs w:val="28"/>
        </w:rPr>
        <w:t>附表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bCs/>
          <w:sz w:val="32"/>
          <w:szCs w:val="32"/>
        </w:rPr>
        <w:t>招标物资包件清单</w:t>
      </w:r>
    </w:p>
    <w:tbl>
      <w:tblPr>
        <w:tblStyle w:val="6"/>
        <w:tblW w:w="13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51"/>
        <w:gridCol w:w="835"/>
        <w:gridCol w:w="1376"/>
        <w:gridCol w:w="1057"/>
        <w:gridCol w:w="907"/>
        <w:gridCol w:w="1567"/>
        <w:gridCol w:w="4489"/>
        <w:gridCol w:w="1476"/>
        <w:gridCol w:w="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751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包件号</w:t>
            </w:r>
          </w:p>
        </w:tc>
        <w:tc>
          <w:tcPr>
            <w:tcW w:w="835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包件名称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物资名称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规格型号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计量单位</w:t>
            </w:r>
          </w:p>
        </w:tc>
        <w:tc>
          <w:tcPr>
            <w:tcW w:w="1567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</w:t>
            </w:r>
          </w:p>
        </w:tc>
        <w:tc>
          <w:tcPr>
            <w:tcW w:w="4489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Cs w:val="21"/>
              </w:rPr>
              <w:t>投标人资格条件</w:t>
            </w:r>
          </w:p>
        </w:tc>
        <w:tc>
          <w:tcPr>
            <w:tcW w:w="1476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招标文件售价（元）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1" w:type="dxa"/>
            <w:vMerge w:val="restart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0" w:name="_Hlk124340931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F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S01</w:t>
            </w:r>
            <w:bookmarkEnd w:id="0"/>
          </w:p>
        </w:tc>
        <w:tc>
          <w:tcPr>
            <w:tcW w:w="835" w:type="dxa"/>
            <w:vMerge w:val="restart"/>
            <w:noWrap/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桥梁防水层材料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聚氨酯防水涂料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详见技术规格书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567" w:type="dxa"/>
            <w:noWrap/>
            <w:vAlign w:val="center"/>
          </w:tcPr>
          <w:p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t>969078.037</w:t>
            </w:r>
          </w:p>
        </w:tc>
        <w:tc>
          <w:tcPr>
            <w:tcW w:w="4489" w:type="dxa"/>
            <w:vMerge w:val="restart"/>
            <w:noWrap/>
            <w:vAlign w:val="center"/>
          </w:tcPr>
          <w:p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1.在中华人民共和国境内依法注册，具有独立法人资格的制造商。</w:t>
            </w:r>
          </w:p>
          <w:p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2.投标物资须具有由通过CMA认证和CNAS认可的第三方检测机构依据《铁路桥梁混凝土桥面防水层》（TB/T2965-2018）出具的近一年（2023年7月1日至投标截止日）产品型式试验报告。</w:t>
            </w:r>
          </w:p>
          <w:p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投标物资须具有建设项目近三年（2021年7月1日至投标截止日）供货业绩（涂料单个合同数量不小于700吨，卷材单个合同数量不小于18万平米），并提供与业主单位签订的供货合同、相应的中标通知书以及相应的一张供货发票。</w:t>
            </w:r>
          </w:p>
        </w:tc>
        <w:tc>
          <w:tcPr>
            <w:tcW w:w="1476" w:type="dxa"/>
            <w:vMerge w:val="restart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</w:t>
            </w:r>
          </w:p>
        </w:tc>
        <w:tc>
          <w:tcPr>
            <w:tcW w:w="533" w:type="dxa"/>
            <w:vMerge w:val="restart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51" w:type="dxa"/>
            <w:vMerge w:val="continue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51" w:type="dxa"/>
            <w:vMerge w:val="continue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35" w:type="dxa"/>
            <w:vMerge w:val="continue"/>
            <w:noWrap/>
            <w:vAlign w:val="center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高聚物改性沥青防水卷材 厚度 4.5mm,宽度 1-2.2m（含基层处理剂100284.42931kg）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szCs w:val="21"/>
              </w:rPr>
              <w:t>厚度 4.5mm,宽度1-2.2m</w:t>
            </w:r>
          </w:p>
        </w:tc>
        <w:tc>
          <w:tcPr>
            <w:tcW w:w="907" w:type="dxa"/>
            <w:noWrap/>
            <w:vAlign w:val="center"/>
          </w:tcPr>
          <w:p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567" w:type="dxa"/>
            <w:noWrap/>
            <w:vAlign w:val="center"/>
          </w:tcPr>
          <w:p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t>253884.609</w:t>
            </w:r>
          </w:p>
        </w:tc>
        <w:tc>
          <w:tcPr>
            <w:tcW w:w="4489" w:type="dxa"/>
            <w:vMerge w:val="continue"/>
            <w:noWrap/>
            <w:vAlign w:val="center"/>
          </w:tcPr>
          <w:p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6" w:type="dxa"/>
            <w:vMerge w:val="continue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33" w:type="dxa"/>
            <w:vMerge w:val="continue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持电子钥匙通过北京市公共资源交易服务平台，申请需要购买的包件。将汇款凭证上传至交易服务平台，审核通过后下载招标文件。</w:t>
      </w:r>
      <w:bookmarkStart w:id="1" w:name="_GoBack"/>
      <w:bookmarkEnd w:id="1"/>
    </w:p>
    <w:sectPr>
      <w:footerReference r:id="rId6" w:type="firs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68981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467483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4YThjNTcwNDk5NGRlY2Y0ZGUyODU5NGE1MDIwZGUifQ=="/>
  </w:docVars>
  <w:rsids>
    <w:rsidRoot w:val="00634517"/>
    <w:rsid w:val="00034E61"/>
    <w:rsid w:val="000534F5"/>
    <w:rsid w:val="00146033"/>
    <w:rsid w:val="004F70CF"/>
    <w:rsid w:val="00533DD6"/>
    <w:rsid w:val="00634517"/>
    <w:rsid w:val="00A803E8"/>
    <w:rsid w:val="00AA1201"/>
    <w:rsid w:val="00AA2254"/>
    <w:rsid w:val="00AA30E4"/>
    <w:rsid w:val="00AB434A"/>
    <w:rsid w:val="00AD5095"/>
    <w:rsid w:val="00BC62DF"/>
    <w:rsid w:val="00BF37E0"/>
    <w:rsid w:val="00C23FE5"/>
    <w:rsid w:val="00FA4E1E"/>
    <w:rsid w:val="260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2"/>
    </w:pPr>
    <w:rPr>
      <w:rFonts w:cs="Times New Roman" w:eastAsiaTheme="minorEastAsia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3"/>
    <w:qFormat/>
    <w:uiPriority w:val="9"/>
    <w:rPr>
      <w:rFonts w:ascii="Times New Roman" w:hAnsi="Times New Roman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401</Characters>
  <Lines>3</Lines>
  <Paragraphs>1</Paragraphs>
  <TotalTime>0</TotalTime>
  <ScaleCrop>false</ScaleCrop>
  <LinksUpToDate>false</LinksUpToDate>
  <CharactersWithSpaces>407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2024-08-01T08:20:00Z</dcterms:created>
  <dc:creator>晓强 赵</dc:creator>
  <cp:lastModifiedBy>蓝精灵＊</cp:lastModifiedBy>
  <dcterms:modified xsi:type="dcterms:W3CDTF">2024-08-06T02:24:53Z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CF58C0B5F9C247F8803D22C2ECADDFD1_12</vt:lpwstr>
  </property>
</Properties>
</file>